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F320" w14:textId="77777777" w:rsidR="00D42B88" w:rsidRPr="00AB14A6" w:rsidRDefault="00D42B88" w:rsidP="00D42B88">
      <w:pPr>
        <w:rPr>
          <w:b/>
          <w:bCs/>
        </w:rPr>
      </w:pPr>
      <w:bookmarkStart w:id="0" w:name="_GoBack"/>
      <w:bookmarkEnd w:id="0"/>
      <w:r w:rsidRPr="00AB14A6">
        <w:rPr>
          <w:rFonts w:ascii="Helvetica" w:hAnsi="Helvetica" w:cs="Helvetica"/>
          <w:noProof/>
          <w:sz w:val="24"/>
        </w:rPr>
        <w:drawing>
          <wp:inline distT="0" distB="0" distL="0" distR="0" wp14:anchorId="28C5B1D1" wp14:editId="43437013">
            <wp:extent cx="1209933" cy="93744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30" cy="9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4A6">
        <w:rPr>
          <w:b/>
          <w:bCs/>
        </w:rPr>
        <w:t xml:space="preserve">                    </w:t>
      </w:r>
      <w:r w:rsidRPr="00AB14A6">
        <w:rPr>
          <w:rFonts w:ascii="Helvetica" w:hAnsi="Helvetica" w:cs="Helvetica"/>
          <w:noProof/>
          <w:sz w:val="24"/>
        </w:rPr>
        <w:drawing>
          <wp:inline distT="0" distB="0" distL="0" distR="0" wp14:anchorId="0D2F57E1" wp14:editId="6C4B1772">
            <wp:extent cx="1781433" cy="413797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21" cy="4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4A6">
        <w:rPr>
          <w:b/>
          <w:bCs/>
        </w:rPr>
        <w:t xml:space="preserve">                       </w:t>
      </w:r>
      <w:r w:rsidRPr="00AB14A6">
        <w:rPr>
          <w:rFonts w:ascii="Helvetica" w:hAnsi="Helvetica" w:cs="Helvetica"/>
          <w:noProof/>
          <w:sz w:val="24"/>
        </w:rPr>
        <w:drawing>
          <wp:inline distT="0" distB="0" distL="0" distR="0" wp14:anchorId="17CF5FE9" wp14:editId="099F2BEA">
            <wp:extent cx="1095633" cy="711956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75" cy="7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DFB9" w14:textId="77777777" w:rsidR="00D42B88" w:rsidRPr="00AB14A6" w:rsidRDefault="00D42B88" w:rsidP="00D42B88">
      <w:pPr>
        <w:rPr>
          <w:b/>
          <w:bCs/>
        </w:rPr>
      </w:pPr>
    </w:p>
    <w:p w14:paraId="14D5B8E4" w14:textId="77777777" w:rsidR="00D42B88" w:rsidRPr="00AB14A6" w:rsidRDefault="00D42B88" w:rsidP="00D42B88">
      <w:pPr>
        <w:rPr>
          <w:b/>
          <w:bCs/>
        </w:rPr>
      </w:pPr>
    </w:p>
    <w:p w14:paraId="6622BFE5" w14:textId="77777777" w:rsidR="00D42B88" w:rsidRPr="00AB14A6" w:rsidRDefault="00D42B88" w:rsidP="00D42B88">
      <w:pPr>
        <w:rPr>
          <w:b/>
          <w:bCs/>
        </w:rPr>
      </w:pPr>
    </w:p>
    <w:p w14:paraId="5E288F74" w14:textId="77777777" w:rsidR="00D42B88" w:rsidRPr="00AB14A6" w:rsidRDefault="00D42B88" w:rsidP="00D42B88">
      <w:pPr>
        <w:rPr>
          <w:b/>
          <w:bCs/>
        </w:rPr>
      </w:pPr>
    </w:p>
    <w:p w14:paraId="5514381F" w14:textId="77777777" w:rsidR="00D42B88" w:rsidRPr="00AB14A6" w:rsidRDefault="00D42B88" w:rsidP="00D42B88">
      <w:pPr>
        <w:jc w:val="right"/>
        <w:rPr>
          <w:bCs/>
        </w:rPr>
      </w:pPr>
      <w:r w:rsidRPr="00AB14A6">
        <w:rPr>
          <w:bCs/>
        </w:rPr>
        <w:t>Mönchengladbach, Saerbeck und Aachen im September 2021</w:t>
      </w:r>
    </w:p>
    <w:p w14:paraId="03B9D515" w14:textId="77777777" w:rsidR="00D42B88" w:rsidRPr="00AB14A6" w:rsidRDefault="00D42B88" w:rsidP="00D42B88">
      <w:pPr>
        <w:rPr>
          <w:b/>
          <w:bCs/>
        </w:rPr>
      </w:pPr>
    </w:p>
    <w:p w14:paraId="0B30359D" w14:textId="77777777" w:rsidR="00D42B88" w:rsidRPr="00AB14A6" w:rsidRDefault="00D42B88" w:rsidP="00D42B88">
      <w:pPr>
        <w:rPr>
          <w:b/>
          <w:bCs/>
        </w:rPr>
      </w:pPr>
    </w:p>
    <w:p w14:paraId="295C6256" w14:textId="77777777" w:rsidR="00BC1E2D" w:rsidRPr="00AB14A6" w:rsidRDefault="00BC1E2D" w:rsidP="00BC1E2D">
      <w:pPr>
        <w:tabs>
          <w:tab w:val="left" w:pos="3877"/>
        </w:tabs>
        <w:rPr>
          <w:rFonts w:ascii="Helvetica" w:hAnsi="Helvetica"/>
          <w:sz w:val="18"/>
          <w:szCs w:val="18"/>
        </w:rPr>
      </w:pPr>
    </w:p>
    <w:p w14:paraId="583548C5" w14:textId="77777777" w:rsidR="00BC1E2D" w:rsidRPr="00AB14A6" w:rsidRDefault="00BC1E2D" w:rsidP="00BC1E2D"/>
    <w:p w14:paraId="423C49A2" w14:textId="6E0AE5E3" w:rsidR="00D42B88" w:rsidRPr="00AB14A6" w:rsidRDefault="00D42B88" w:rsidP="00D42B88">
      <w:pPr>
        <w:rPr>
          <w:b/>
          <w:bCs/>
        </w:rPr>
      </w:pPr>
      <w:r w:rsidRPr="00AB14A6">
        <w:rPr>
          <w:b/>
          <w:bCs/>
        </w:rPr>
        <w:t xml:space="preserve">Textechno gibt die </w:t>
      </w:r>
      <w:r w:rsidR="00AB14A6">
        <w:rPr>
          <w:b/>
          <w:bCs/>
        </w:rPr>
        <w:t>Veröffentlichung</w:t>
      </w:r>
      <w:r w:rsidR="00AB14A6" w:rsidRPr="00AB14A6">
        <w:rPr>
          <w:b/>
          <w:bCs/>
        </w:rPr>
        <w:t xml:space="preserve"> </w:t>
      </w:r>
      <w:r w:rsidRPr="00AB14A6">
        <w:rPr>
          <w:b/>
          <w:bCs/>
        </w:rPr>
        <w:t xml:space="preserve">einer neuen Norm für die </w:t>
      </w:r>
      <w:proofErr w:type="spellStart"/>
      <w:r w:rsidRPr="00AB14A6">
        <w:rPr>
          <w:b/>
          <w:bCs/>
        </w:rPr>
        <w:t>Drapierbarkeit</w:t>
      </w:r>
      <w:proofErr w:type="spellEnd"/>
      <w:r w:rsidRPr="00AB14A6">
        <w:rPr>
          <w:b/>
          <w:bCs/>
        </w:rPr>
        <w:t xml:space="preserve"> und Verformbarkeit von </w:t>
      </w:r>
      <w:r w:rsidR="00AB14A6">
        <w:rPr>
          <w:b/>
          <w:bCs/>
        </w:rPr>
        <w:t>textilen Flächengebilden</w:t>
      </w:r>
      <w:r w:rsidR="00AB14A6" w:rsidRPr="00AB14A6">
        <w:rPr>
          <w:b/>
          <w:bCs/>
        </w:rPr>
        <w:t xml:space="preserve"> </w:t>
      </w:r>
      <w:r w:rsidRPr="00AB14A6">
        <w:rPr>
          <w:b/>
          <w:bCs/>
        </w:rPr>
        <w:t>und Vliesstoffen bekannt: ISO 21765</w:t>
      </w:r>
    </w:p>
    <w:p w14:paraId="1DE1A9F7" w14:textId="77777777" w:rsidR="00D42B88" w:rsidRPr="00AB14A6" w:rsidRDefault="00D42B88" w:rsidP="00D42B88">
      <w:pPr>
        <w:rPr>
          <w:b/>
          <w:bCs/>
        </w:rPr>
      </w:pPr>
    </w:p>
    <w:p w14:paraId="75422199" w14:textId="332223D6" w:rsidR="00D42B88" w:rsidRPr="00AB14A6" w:rsidRDefault="00D42B88" w:rsidP="00D42B88">
      <w:pPr>
        <w:rPr>
          <w:bCs/>
        </w:rPr>
      </w:pPr>
      <w:r w:rsidRPr="00AB14A6">
        <w:rPr>
          <w:bCs/>
        </w:rPr>
        <w:t xml:space="preserve">Der Weltmarktführer für Präzisionsprüfgeräte Textechno und sein Partner SAERTEX, Weltmarktführer im Bereich </w:t>
      </w:r>
      <w:r w:rsidR="00AB14A6">
        <w:rPr>
          <w:bCs/>
        </w:rPr>
        <w:t>Gelege</w:t>
      </w:r>
      <w:r w:rsidRPr="00AB14A6">
        <w:rPr>
          <w:bCs/>
        </w:rPr>
        <w:t xml:space="preserve"> (NCF), </w:t>
      </w:r>
      <w:r w:rsidR="00BC1E2D" w:rsidRPr="00AB14A6">
        <w:rPr>
          <w:bCs/>
        </w:rPr>
        <w:t>geben bekannt,</w:t>
      </w:r>
      <w:r w:rsidRPr="00AB14A6">
        <w:rPr>
          <w:bCs/>
        </w:rPr>
        <w:t xml:space="preserve"> dass die neu entwickelte internationale Norm ISO 21765:2020 zur Quantifizierung des Materialverhaltens in Bezug auf </w:t>
      </w:r>
      <w:proofErr w:type="spellStart"/>
      <w:r w:rsidRPr="00AB14A6">
        <w:rPr>
          <w:bCs/>
        </w:rPr>
        <w:t>Drapierbarkeit</w:t>
      </w:r>
      <w:proofErr w:type="spellEnd"/>
      <w:r w:rsidRPr="00AB14A6">
        <w:rPr>
          <w:bCs/>
        </w:rPr>
        <w:t xml:space="preserve"> und Verformbarkeit kürzlich von der ISO veröffentlicht wurde.</w:t>
      </w:r>
    </w:p>
    <w:p w14:paraId="050FE59E" w14:textId="77777777" w:rsidR="00D42B88" w:rsidRPr="00AB14A6" w:rsidRDefault="00D42B88" w:rsidP="00D42B88">
      <w:pPr>
        <w:rPr>
          <w:bCs/>
        </w:rPr>
      </w:pPr>
    </w:p>
    <w:p w14:paraId="6FAC7EF9" w14:textId="3A7BB6C5" w:rsidR="00D42B88" w:rsidRPr="00AB14A6" w:rsidRDefault="00D42B88" w:rsidP="00D42B88">
      <w:pPr>
        <w:rPr>
          <w:bCs/>
        </w:rPr>
      </w:pPr>
      <w:r w:rsidRPr="00AB14A6">
        <w:rPr>
          <w:bCs/>
        </w:rPr>
        <w:t xml:space="preserve">Die neue Norm ISO 21765 ermöglicht </w:t>
      </w:r>
      <w:r w:rsidR="00BC1E2D" w:rsidRPr="00AB14A6">
        <w:rPr>
          <w:bCs/>
        </w:rPr>
        <w:t>eine</w:t>
      </w:r>
      <w:r w:rsidRPr="00AB14A6">
        <w:rPr>
          <w:bCs/>
        </w:rPr>
        <w:t xml:space="preserve"> weltweit vergleichbare Messung aller re</w:t>
      </w:r>
      <w:r w:rsidR="00BC1E2D" w:rsidRPr="00AB14A6">
        <w:rPr>
          <w:bCs/>
        </w:rPr>
        <w:t xml:space="preserve">levanten Parameter bezüglich </w:t>
      </w:r>
      <w:r w:rsidRPr="00AB14A6">
        <w:rPr>
          <w:bCs/>
        </w:rPr>
        <w:t xml:space="preserve">Verformbarkeit und </w:t>
      </w:r>
      <w:proofErr w:type="spellStart"/>
      <w:r w:rsidRPr="00AB14A6">
        <w:rPr>
          <w:bCs/>
        </w:rPr>
        <w:t>Drapierbarkeit</w:t>
      </w:r>
      <w:proofErr w:type="spellEnd"/>
      <w:r w:rsidRPr="00AB14A6">
        <w:rPr>
          <w:bCs/>
        </w:rPr>
        <w:t xml:space="preserve"> aller Arten von </w:t>
      </w:r>
      <w:r w:rsidR="00AB14A6">
        <w:rPr>
          <w:bCs/>
        </w:rPr>
        <w:t>textilen Flächengebilden</w:t>
      </w:r>
      <w:r w:rsidRPr="00AB14A6">
        <w:rPr>
          <w:bCs/>
        </w:rPr>
        <w:t xml:space="preserve">, einschließlich </w:t>
      </w:r>
      <w:r w:rsidR="00BC1E2D" w:rsidRPr="00AB14A6">
        <w:rPr>
          <w:bCs/>
        </w:rPr>
        <w:t>NCFs sowie Maschenware</w:t>
      </w:r>
      <w:r w:rsidR="00AB14A6">
        <w:rPr>
          <w:bCs/>
        </w:rPr>
        <w:t>n</w:t>
      </w:r>
      <w:r w:rsidR="00BC1E2D" w:rsidRPr="00AB14A6">
        <w:rPr>
          <w:bCs/>
        </w:rPr>
        <w:t xml:space="preserve"> und Vliesstoffe</w:t>
      </w:r>
      <w:r w:rsidR="00AB14A6">
        <w:rPr>
          <w:bCs/>
        </w:rPr>
        <w:t>n</w:t>
      </w:r>
      <w:r w:rsidRPr="00AB14A6">
        <w:rPr>
          <w:bCs/>
        </w:rPr>
        <w:t xml:space="preserve"> auf </w:t>
      </w:r>
      <w:proofErr w:type="spellStart"/>
      <w:r w:rsidRPr="00AB14A6">
        <w:rPr>
          <w:bCs/>
        </w:rPr>
        <w:t>Textechnos</w:t>
      </w:r>
      <w:proofErr w:type="spellEnd"/>
      <w:r w:rsidRPr="00AB14A6">
        <w:rPr>
          <w:bCs/>
        </w:rPr>
        <w:t xml:space="preserve"> Prä</w:t>
      </w:r>
      <w:r w:rsidR="00BC1E2D" w:rsidRPr="00AB14A6">
        <w:rPr>
          <w:bCs/>
        </w:rPr>
        <w:t xml:space="preserve">zisionsprüfgerät DRAPETEST. </w:t>
      </w:r>
      <w:r w:rsidR="005E69DB" w:rsidRPr="00AB14A6">
        <w:rPr>
          <w:bCs/>
        </w:rPr>
        <w:t xml:space="preserve">Dies kann für das Recycling von </w:t>
      </w:r>
      <w:r w:rsidR="00BC0362" w:rsidRPr="00AB14A6">
        <w:rPr>
          <w:bCs/>
          <w:color w:val="000000" w:themeColor="text1"/>
        </w:rPr>
        <w:t>C</w:t>
      </w:r>
      <w:r w:rsidR="005E69DB" w:rsidRPr="00AB14A6">
        <w:rPr>
          <w:bCs/>
          <w:color w:val="000000" w:themeColor="text1"/>
        </w:rPr>
        <w:t>arbonfasern</w:t>
      </w:r>
      <w:r w:rsidR="005E69DB" w:rsidRPr="00AB14A6">
        <w:rPr>
          <w:bCs/>
        </w:rPr>
        <w:t xml:space="preserve"> sehr hilfreich sein, d</w:t>
      </w:r>
      <w:r w:rsidR="00BC1E2D" w:rsidRPr="00AB14A6">
        <w:rPr>
          <w:bCs/>
        </w:rPr>
        <w:t xml:space="preserve">a wichtige </w:t>
      </w:r>
      <w:r w:rsidR="00C10C0F">
        <w:rPr>
          <w:bCs/>
        </w:rPr>
        <w:t>Vliesstoff-</w:t>
      </w:r>
      <w:r w:rsidR="00BC1E2D" w:rsidRPr="00AB14A6">
        <w:rPr>
          <w:bCs/>
        </w:rPr>
        <w:t xml:space="preserve">Anwendungen der Zukunft auf recycelten Karbonfasern </w:t>
      </w:r>
      <w:r w:rsidR="005E69DB" w:rsidRPr="00AB14A6">
        <w:rPr>
          <w:bCs/>
        </w:rPr>
        <w:t>basieren.</w:t>
      </w:r>
    </w:p>
    <w:p w14:paraId="079F8049" w14:textId="77777777" w:rsidR="00BC1E2D" w:rsidRPr="00AB14A6" w:rsidRDefault="00BC1E2D" w:rsidP="00D42B88">
      <w:pPr>
        <w:rPr>
          <w:bCs/>
        </w:rPr>
      </w:pPr>
    </w:p>
    <w:p w14:paraId="64D67326" w14:textId="19715D08" w:rsidR="00D42B88" w:rsidRPr="00AB14A6" w:rsidRDefault="005E69DB" w:rsidP="00D42B88">
      <w:pPr>
        <w:rPr>
          <w:bCs/>
        </w:rPr>
      </w:pPr>
      <w:r w:rsidRPr="00AB14A6">
        <w:rPr>
          <w:bCs/>
        </w:rPr>
        <w:t xml:space="preserve">Im Rahmen eines öffentlich geförderten Projekts, das 2011 begann, entwickelte Textechno zusammen mit anderen Partnern, darunter SAERTEX, den preisgekrönten automatischen </w:t>
      </w:r>
      <w:proofErr w:type="spellStart"/>
      <w:r w:rsidRPr="00AB14A6">
        <w:rPr>
          <w:bCs/>
        </w:rPr>
        <w:t>Drapierbarkeits</w:t>
      </w:r>
      <w:proofErr w:type="spellEnd"/>
      <w:r w:rsidRPr="00AB14A6">
        <w:rPr>
          <w:bCs/>
        </w:rPr>
        <w:t>-Tester DRAPETEST.  Er</w:t>
      </w:r>
      <w:r w:rsidR="00D42B88" w:rsidRPr="00AB14A6">
        <w:rPr>
          <w:bCs/>
        </w:rPr>
        <w:t xml:space="preserve"> ist das weltweit erste Prüfgerät, das nicht nur die Kraft quantifiziert</w:t>
      </w:r>
      <w:r w:rsidRPr="00AB14A6">
        <w:rPr>
          <w:bCs/>
        </w:rPr>
        <w:t>/misst</w:t>
      </w:r>
      <w:r w:rsidR="00D42B88" w:rsidRPr="00AB14A6">
        <w:rPr>
          <w:bCs/>
        </w:rPr>
        <w:t xml:space="preserve">, die zur Verformung eines </w:t>
      </w:r>
      <w:r w:rsidR="00AB14A6">
        <w:rPr>
          <w:bCs/>
        </w:rPr>
        <w:t>textilen Flächengebildes</w:t>
      </w:r>
      <w:r w:rsidR="00AB14A6" w:rsidRPr="00AB14A6">
        <w:rPr>
          <w:bCs/>
        </w:rPr>
        <w:t xml:space="preserve"> </w:t>
      </w:r>
      <w:r w:rsidR="00D42B88" w:rsidRPr="00AB14A6">
        <w:rPr>
          <w:bCs/>
        </w:rPr>
        <w:t xml:space="preserve">erforderlich ist, sondern auch die verschiedenen Defekte wie Lücken, Wellen oder Falten, die durch die Verformung entstehen können. </w:t>
      </w:r>
      <w:r w:rsidR="00D42B88" w:rsidRPr="00AB14A6">
        <w:rPr>
          <w:rFonts w:ascii="MS Mincho" w:eastAsia="MS Mincho" w:hAnsi="MS Mincho" w:cs="MS Mincho"/>
          <w:bCs/>
        </w:rPr>
        <w:t> </w:t>
      </w:r>
      <w:r w:rsidRPr="00AB14A6">
        <w:br/>
      </w:r>
    </w:p>
    <w:p w14:paraId="120C6AEC" w14:textId="2D0AB993" w:rsidR="00D42B88" w:rsidRPr="00AB14A6" w:rsidRDefault="00D42B88" w:rsidP="00D42B88">
      <w:pPr>
        <w:rPr>
          <w:bCs/>
        </w:rPr>
      </w:pPr>
      <w:r w:rsidRPr="00AB14A6">
        <w:rPr>
          <w:bCs/>
        </w:rPr>
        <w:t xml:space="preserve">Dietmar </w:t>
      </w:r>
      <w:proofErr w:type="spellStart"/>
      <w:r w:rsidRPr="00AB14A6">
        <w:rPr>
          <w:bCs/>
        </w:rPr>
        <w:t>Möcke</w:t>
      </w:r>
      <w:proofErr w:type="spellEnd"/>
      <w:r w:rsidRPr="00AB14A6">
        <w:rPr>
          <w:bCs/>
        </w:rPr>
        <w:t>, Tech</w:t>
      </w:r>
      <w:r w:rsidR="005E69DB" w:rsidRPr="00AB14A6">
        <w:rPr>
          <w:bCs/>
        </w:rPr>
        <w:t xml:space="preserve">nischer </w:t>
      </w:r>
      <w:r w:rsidR="00AB14A6">
        <w:rPr>
          <w:bCs/>
        </w:rPr>
        <w:t>Geschäftsführer</w:t>
      </w:r>
      <w:r w:rsidR="00AB14A6" w:rsidRPr="00AB14A6">
        <w:rPr>
          <w:bCs/>
        </w:rPr>
        <w:t xml:space="preserve"> </w:t>
      </w:r>
      <w:r w:rsidR="005E69DB" w:rsidRPr="00AB14A6">
        <w:rPr>
          <w:bCs/>
        </w:rPr>
        <w:t>bei SAERTEX, erklärt</w:t>
      </w:r>
      <w:r w:rsidRPr="00AB14A6">
        <w:rPr>
          <w:bCs/>
        </w:rPr>
        <w:t xml:space="preserve">: "Mit der ISO 21765 haben wir endlich eine standardisierte Prüfmethode mit weltweiter Gültigkeit. Sie ermöglicht es uns, unseren Kunden vergleichbare und reproduzierbare Messwerte zu den </w:t>
      </w:r>
      <w:proofErr w:type="spellStart"/>
      <w:r w:rsidRPr="00AB14A6">
        <w:rPr>
          <w:bCs/>
        </w:rPr>
        <w:t>Drapiereigenschaf</w:t>
      </w:r>
      <w:r w:rsidR="005E69DB" w:rsidRPr="00AB14A6">
        <w:rPr>
          <w:bCs/>
        </w:rPr>
        <w:t>ten</w:t>
      </w:r>
      <w:proofErr w:type="spellEnd"/>
      <w:r w:rsidR="005E69DB" w:rsidRPr="00AB14A6">
        <w:rPr>
          <w:bCs/>
        </w:rPr>
        <w:t xml:space="preserve"> unserer Produkte zu liefern</w:t>
      </w:r>
      <w:r w:rsidRPr="00AB14A6">
        <w:rPr>
          <w:bCs/>
        </w:rPr>
        <w:t>"</w:t>
      </w:r>
      <w:r w:rsidR="005E69DB" w:rsidRPr="00AB14A6">
        <w:rPr>
          <w:bCs/>
        </w:rPr>
        <w:t>.</w:t>
      </w:r>
    </w:p>
    <w:p w14:paraId="016EABB7" w14:textId="77777777" w:rsidR="00D42B88" w:rsidRPr="00AB14A6" w:rsidRDefault="00D42B88" w:rsidP="00D42B88">
      <w:pPr>
        <w:rPr>
          <w:bCs/>
        </w:rPr>
      </w:pPr>
    </w:p>
    <w:p w14:paraId="0DBE4601" w14:textId="0F7E02B0" w:rsidR="00D42B88" w:rsidRPr="00AB14A6" w:rsidRDefault="00D42B88" w:rsidP="00D42B88">
      <w:pPr>
        <w:rPr>
          <w:bCs/>
        </w:rPr>
      </w:pPr>
      <w:r w:rsidRPr="00AB14A6">
        <w:rPr>
          <w:bCs/>
        </w:rPr>
        <w:t xml:space="preserve">Ulrich </w:t>
      </w:r>
      <w:proofErr w:type="spellStart"/>
      <w:r w:rsidRPr="00AB14A6">
        <w:rPr>
          <w:bCs/>
        </w:rPr>
        <w:t>Mörschel</w:t>
      </w:r>
      <w:proofErr w:type="spellEnd"/>
      <w:r w:rsidRPr="00AB14A6">
        <w:rPr>
          <w:bCs/>
        </w:rPr>
        <w:t xml:space="preserve">, Geschäftsführer von </w:t>
      </w:r>
      <w:proofErr w:type="spellStart"/>
      <w:r w:rsidRPr="00AB14A6">
        <w:rPr>
          <w:bCs/>
        </w:rPr>
        <w:t>Textechno</w:t>
      </w:r>
      <w:proofErr w:type="spellEnd"/>
      <w:r w:rsidRPr="00AB14A6">
        <w:rPr>
          <w:bCs/>
        </w:rPr>
        <w:t xml:space="preserve"> ergänzt: "Wir sind dankbar für die Unterstützung aus aller Welt, die es uns ermöglicht hat, die neue ISO-Norm zu etablieren. Die Norm schließt endlich eine Lücke bei den Prüfverfahren für </w:t>
      </w:r>
      <w:r w:rsidR="00AB14A6">
        <w:rPr>
          <w:bCs/>
        </w:rPr>
        <w:t>Flächengebilde</w:t>
      </w:r>
      <w:r w:rsidR="00AB14A6" w:rsidRPr="00AB14A6">
        <w:rPr>
          <w:bCs/>
        </w:rPr>
        <w:t xml:space="preserve"> </w:t>
      </w:r>
      <w:r w:rsidRPr="00AB14A6">
        <w:rPr>
          <w:bCs/>
        </w:rPr>
        <w:t>sowohl im Bereich der Textilien als</w:t>
      </w:r>
      <w:r w:rsidR="00FD04A9" w:rsidRPr="00AB14A6">
        <w:rPr>
          <w:bCs/>
        </w:rPr>
        <w:t xml:space="preserve"> auch</w:t>
      </w:r>
      <w:r w:rsidRPr="00AB14A6">
        <w:rPr>
          <w:bCs/>
        </w:rPr>
        <w:t xml:space="preserve"> </w:t>
      </w:r>
      <w:r w:rsidR="00FD04A9" w:rsidRPr="00AB14A6">
        <w:rPr>
          <w:bCs/>
        </w:rPr>
        <w:t>bei den</w:t>
      </w:r>
      <w:r w:rsidRPr="00AB14A6">
        <w:rPr>
          <w:bCs/>
        </w:rPr>
        <w:t xml:space="preserve"> Verbundwerkstoffe</w:t>
      </w:r>
      <w:r w:rsidR="00FD04A9" w:rsidRPr="00AB14A6">
        <w:rPr>
          <w:bCs/>
        </w:rPr>
        <w:t>n</w:t>
      </w:r>
      <w:r w:rsidRPr="00AB14A6">
        <w:rPr>
          <w:bCs/>
        </w:rPr>
        <w:t>"</w:t>
      </w:r>
      <w:r w:rsidR="00FD04A9" w:rsidRPr="00AB14A6">
        <w:rPr>
          <w:bCs/>
        </w:rPr>
        <w:t>.</w:t>
      </w:r>
      <w:r w:rsidRPr="00AB14A6">
        <w:rPr>
          <w:bCs/>
        </w:rPr>
        <w:t xml:space="preserve"> </w:t>
      </w:r>
    </w:p>
    <w:p w14:paraId="57904285" w14:textId="77777777" w:rsidR="00D42B88" w:rsidRPr="00AB14A6" w:rsidRDefault="00D42B88" w:rsidP="00D42B88">
      <w:pPr>
        <w:rPr>
          <w:bCs/>
        </w:rPr>
      </w:pPr>
    </w:p>
    <w:p w14:paraId="53C18DA1" w14:textId="7039DBF2" w:rsidR="00D42B88" w:rsidRPr="00AB14A6" w:rsidRDefault="00D42B88" w:rsidP="00D42B88">
      <w:pPr>
        <w:rPr>
          <w:bCs/>
          <w:color w:val="000000" w:themeColor="text1"/>
        </w:rPr>
      </w:pPr>
      <w:r w:rsidRPr="00AB14A6">
        <w:rPr>
          <w:bCs/>
        </w:rPr>
        <w:t xml:space="preserve">Dr. Michael </w:t>
      </w:r>
      <w:proofErr w:type="spellStart"/>
      <w:r w:rsidRPr="00AB14A6">
        <w:rPr>
          <w:bCs/>
        </w:rPr>
        <w:t>Effing</w:t>
      </w:r>
      <w:proofErr w:type="spellEnd"/>
      <w:r w:rsidRPr="00AB14A6">
        <w:rPr>
          <w:bCs/>
        </w:rPr>
        <w:t xml:space="preserve">, Geschäftsführer der AMAC GmbH und </w:t>
      </w:r>
      <w:r w:rsidR="001D2C3C" w:rsidRPr="00AB14A6">
        <w:rPr>
          <w:bCs/>
        </w:rPr>
        <w:t>Berater</w:t>
      </w:r>
      <w:r w:rsidRPr="00AB14A6">
        <w:rPr>
          <w:bCs/>
        </w:rPr>
        <w:t xml:space="preserve"> von Textechno: "Es wird viel </w:t>
      </w:r>
      <w:r w:rsidR="001D2C3C" w:rsidRPr="00AB14A6">
        <w:rPr>
          <w:bCs/>
        </w:rPr>
        <w:t>über neue</w:t>
      </w:r>
      <w:r w:rsidRPr="00AB14A6">
        <w:rPr>
          <w:bCs/>
        </w:rPr>
        <w:t xml:space="preserve"> Produktionstechnologien f</w:t>
      </w:r>
      <w:r w:rsidR="001D2C3C" w:rsidRPr="00AB14A6">
        <w:rPr>
          <w:bCs/>
        </w:rPr>
        <w:t xml:space="preserve">ür Verbundwerkstoffe </w:t>
      </w:r>
      <w:r w:rsidR="001D2C3C" w:rsidRPr="00AB14A6">
        <w:rPr>
          <w:bCs/>
          <w:color w:val="000000" w:themeColor="text1"/>
        </w:rPr>
        <w:t xml:space="preserve">geforscht. </w:t>
      </w:r>
      <w:r w:rsidR="00BC0362" w:rsidRPr="00AB14A6">
        <w:rPr>
          <w:bCs/>
          <w:color w:val="000000" w:themeColor="text1"/>
        </w:rPr>
        <w:t>Multi-axial</w:t>
      </w:r>
      <w:r w:rsidR="00AB14A6">
        <w:rPr>
          <w:bCs/>
          <w:color w:val="000000" w:themeColor="text1"/>
        </w:rPr>
        <w:t>e</w:t>
      </w:r>
      <w:r w:rsidR="00BC0362" w:rsidRPr="00AB14A6">
        <w:rPr>
          <w:bCs/>
          <w:color w:val="000000" w:themeColor="text1"/>
        </w:rPr>
        <w:t xml:space="preserve"> </w:t>
      </w:r>
      <w:r w:rsidR="00AB14A6">
        <w:rPr>
          <w:bCs/>
          <w:color w:val="000000" w:themeColor="text1"/>
        </w:rPr>
        <w:t xml:space="preserve">Gelege </w:t>
      </w:r>
      <w:r w:rsidRPr="00AB14A6">
        <w:rPr>
          <w:bCs/>
          <w:color w:val="000000" w:themeColor="text1"/>
        </w:rPr>
        <w:t>und klassische Gewebe für Duroplaste haben mit 33 % einen bedeutenden Marktanteil an der Produktion aller Verbundwerkstoffe. Die Anwendung der neuen Norm für Vliess</w:t>
      </w:r>
      <w:r w:rsidR="001D2C3C" w:rsidRPr="00AB14A6">
        <w:rPr>
          <w:bCs/>
          <w:color w:val="000000" w:themeColor="text1"/>
        </w:rPr>
        <w:t xml:space="preserve">toffe aus recycelten </w:t>
      </w:r>
      <w:r w:rsidR="00BC0362" w:rsidRPr="00AB14A6">
        <w:rPr>
          <w:bCs/>
          <w:color w:val="000000" w:themeColor="text1"/>
        </w:rPr>
        <w:t>C</w:t>
      </w:r>
      <w:r w:rsidR="001D2C3C" w:rsidRPr="00AB14A6">
        <w:rPr>
          <w:bCs/>
          <w:color w:val="000000" w:themeColor="text1"/>
        </w:rPr>
        <w:t>arbon</w:t>
      </w:r>
      <w:r w:rsidR="004C565F" w:rsidRPr="00AB14A6">
        <w:rPr>
          <w:bCs/>
          <w:color w:val="000000" w:themeColor="text1"/>
        </w:rPr>
        <w:t>f</w:t>
      </w:r>
      <w:r w:rsidRPr="00AB14A6">
        <w:rPr>
          <w:bCs/>
          <w:color w:val="000000" w:themeColor="text1"/>
        </w:rPr>
        <w:t>asern kommt genau zum richtigen Zeitpunkt für diesen Marktsektor, der in den nächsten Jahren immer mehr an Bedeutung gewinnen wird.</w:t>
      </w:r>
      <w:r w:rsidR="001D2C3C" w:rsidRPr="00AB14A6">
        <w:rPr>
          <w:bCs/>
          <w:color w:val="000000" w:themeColor="text1"/>
        </w:rPr>
        <w:t>”</w:t>
      </w:r>
      <w:r w:rsidR="00FD237D" w:rsidRPr="00AB14A6">
        <w:rPr>
          <w:bCs/>
          <w:color w:val="000000" w:themeColor="text1"/>
        </w:rPr>
        <w:t xml:space="preserve"> </w:t>
      </w:r>
    </w:p>
    <w:p w14:paraId="43634A8E" w14:textId="77777777" w:rsidR="00D42B88" w:rsidRPr="00AB14A6" w:rsidRDefault="00D42B88" w:rsidP="00D42B88">
      <w:pPr>
        <w:rPr>
          <w:bCs/>
        </w:rPr>
      </w:pPr>
    </w:p>
    <w:p w14:paraId="53300718" w14:textId="77777777" w:rsidR="00D42B88" w:rsidRPr="00AB14A6" w:rsidRDefault="00D42B88" w:rsidP="00D42B88">
      <w:pPr>
        <w:rPr>
          <w:bCs/>
        </w:rPr>
      </w:pPr>
    </w:p>
    <w:p w14:paraId="748D17EE" w14:textId="77777777" w:rsidR="00D42B88" w:rsidRPr="00AB14A6" w:rsidRDefault="00D42B88" w:rsidP="00D42B88">
      <w:pPr>
        <w:rPr>
          <w:bCs/>
        </w:rPr>
      </w:pPr>
    </w:p>
    <w:p w14:paraId="63DBFB19" w14:textId="77777777" w:rsidR="00D42B88" w:rsidRPr="00AB14A6" w:rsidRDefault="00D42B88" w:rsidP="00D42B88">
      <w:pPr>
        <w:rPr>
          <w:bCs/>
        </w:rPr>
      </w:pPr>
    </w:p>
    <w:p w14:paraId="093CCED1" w14:textId="77777777" w:rsidR="00D42B88" w:rsidRPr="00AB14A6" w:rsidRDefault="00D42B88" w:rsidP="00D42B88">
      <w:pPr>
        <w:rPr>
          <w:bCs/>
        </w:rPr>
      </w:pPr>
    </w:p>
    <w:p w14:paraId="7CD6EE81" w14:textId="77777777" w:rsidR="00D42B88" w:rsidRPr="00AB14A6" w:rsidRDefault="00D42B88" w:rsidP="00D42B88">
      <w:pPr>
        <w:rPr>
          <w:bCs/>
        </w:rPr>
      </w:pPr>
      <w:r w:rsidRPr="00AB14A6">
        <w:rPr>
          <w:bCs/>
        </w:rPr>
        <w:t>Ihre Ansprechpartnerin für die Medien:</w:t>
      </w:r>
    </w:p>
    <w:p w14:paraId="5C88CF1C" w14:textId="77777777" w:rsidR="00D42B88" w:rsidRPr="00AB14A6" w:rsidRDefault="00D42B88" w:rsidP="00D42B88">
      <w:pPr>
        <w:rPr>
          <w:bCs/>
        </w:rPr>
      </w:pPr>
    </w:p>
    <w:p w14:paraId="077E55F1" w14:textId="77777777" w:rsidR="00D42B88" w:rsidRPr="00AB14A6" w:rsidRDefault="00D42B88" w:rsidP="00D42B88">
      <w:pPr>
        <w:rPr>
          <w:bCs/>
        </w:rPr>
      </w:pPr>
      <w:r w:rsidRPr="00AB14A6">
        <w:rPr>
          <w:bCs/>
        </w:rPr>
        <w:t>Mona Ziegler</w:t>
      </w:r>
    </w:p>
    <w:p w14:paraId="14B3C031" w14:textId="77777777" w:rsidR="00D42B88" w:rsidRPr="00AB14A6" w:rsidRDefault="00D42B88" w:rsidP="00D42B88">
      <w:pPr>
        <w:rPr>
          <w:bCs/>
        </w:rPr>
      </w:pPr>
      <w:r w:rsidRPr="00AB14A6">
        <w:rPr>
          <w:bCs/>
        </w:rPr>
        <w:t>Marketingleiterin AMAC GmbH</w:t>
      </w:r>
    </w:p>
    <w:p w14:paraId="4EE0CFC6" w14:textId="77777777" w:rsidR="00D42B88" w:rsidRPr="00AB14A6" w:rsidRDefault="00D42B88" w:rsidP="00D42B88">
      <w:pPr>
        <w:rPr>
          <w:bCs/>
        </w:rPr>
      </w:pPr>
      <w:r w:rsidRPr="00AB14A6">
        <w:rPr>
          <w:bCs/>
        </w:rPr>
        <w:t>Amac-communications@effing-aachen.de</w:t>
      </w:r>
    </w:p>
    <w:p w14:paraId="218FACB5" w14:textId="77777777" w:rsidR="00D42B88" w:rsidRPr="00D42B88" w:rsidRDefault="00D42B88" w:rsidP="00D42B88">
      <w:pPr>
        <w:rPr>
          <w:bCs/>
          <w:lang w:val="en-GB"/>
        </w:rPr>
      </w:pPr>
      <w:r w:rsidRPr="00AB14A6">
        <w:rPr>
          <w:bCs/>
          <w:lang w:val="en-GB"/>
        </w:rPr>
        <w:t>+49 (0) 151 651 79 021</w:t>
      </w:r>
    </w:p>
    <w:p w14:paraId="1FE16410" w14:textId="77777777" w:rsidR="00D42B88" w:rsidRPr="00D42B88" w:rsidRDefault="00D42B88" w:rsidP="00D42B88">
      <w:pPr>
        <w:rPr>
          <w:bCs/>
          <w:lang w:val="en-GB"/>
        </w:rPr>
      </w:pPr>
    </w:p>
    <w:p w14:paraId="24C87828" w14:textId="77777777" w:rsidR="00D42B88" w:rsidRPr="00D42B88" w:rsidRDefault="00D42B88" w:rsidP="00D42B88">
      <w:pPr>
        <w:rPr>
          <w:bCs/>
          <w:lang w:val="en-GB"/>
        </w:rPr>
      </w:pPr>
    </w:p>
    <w:p w14:paraId="39B64ECE" w14:textId="77777777" w:rsidR="00D42B88" w:rsidRPr="00D42B88" w:rsidRDefault="00D42B88" w:rsidP="00D42B88">
      <w:pPr>
        <w:rPr>
          <w:bCs/>
          <w:lang w:val="en-GB"/>
        </w:rPr>
      </w:pPr>
    </w:p>
    <w:p w14:paraId="21F9F820" w14:textId="77777777" w:rsidR="00305D28" w:rsidRDefault="00305D28" w:rsidP="00D42B88"/>
    <w:sectPr w:rsidR="00305D2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88"/>
    <w:rsid w:val="000B6343"/>
    <w:rsid w:val="001D2C3C"/>
    <w:rsid w:val="00305D28"/>
    <w:rsid w:val="004C565F"/>
    <w:rsid w:val="005E69DB"/>
    <w:rsid w:val="007442DE"/>
    <w:rsid w:val="00A51E4F"/>
    <w:rsid w:val="00AB14A6"/>
    <w:rsid w:val="00B67216"/>
    <w:rsid w:val="00BC0362"/>
    <w:rsid w:val="00BC1E2D"/>
    <w:rsid w:val="00BE0D5D"/>
    <w:rsid w:val="00C10C0F"/>
    <w:rsid w:val="00D32D9E"/>
    <w:rsid w:val="00D42B88"/>
    <w:rsid w:val="00F35999"/>
    <w:rsid w:val="00F725E5"/>
    <w:rsid w:val="00FD04A9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6A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B88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42B8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2B88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2B88"/>
    <w:rPr>
      <w:rFonts w:ascii="Arial" w:eastAsia="Times New Roman" w:hAnsi="Arial" w:cs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D42B8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B88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B88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AB14A6"/>
    <w:rPr>
      <w:rFonts w:ascii="Arial" w:eastAsia="Times New Roman" w:hAnsi="Arial" w:cs="Times New Roman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Ziegler</dc:creator>
  <cp:keywords/>
  <dc:description/>
  <cp:lastModifiedBy>Mona Ziegler</cp:lastModifiedBy>
  <cp:revision>2</cp:revision>
  <cp:lastPrinted>2021-08-30T12:04:00Z</cp:lastPrinted>
  <dcterms:created xsi:type="dcterms:W3CDTF">2021-09-22T07:46:00Z</dcterms:created>
  <dcterms:modified xsi:type="dcterms:W3CDTF">2021-09-22T07:46:00Z</dcterms:modified>
</cp:coreProperties>
</file>